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пустой квартире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дверь открыл своим ключом.
          <w:br/>
          Стою в пустой квартире.
          <w:br/>
          Нет, я ничуть не огорчен,
          <w:br/>
          Что я в пустой квартире.
          <w:br/>
          <w:br/>
          Спасибо этому ключу!
          <w:br/>
          Могу я делать, что хочу,-
          <w:br/>
          Ведь я один в квартире,
          <w:br/>
          Один в пустой квартире.
          <w:br/>
          <w:br/>
          Спасибо этому ключу!
          <w:br/>
          Сейчас я радио включу,
          <w:br/>
          Я всех певцов перекричу!
          <w:br/>
          <w:br/>
          Могу свистеть, стучать дверьми,
          <w:br/>
          Никто не скажет: "Не шуми!"
          <w:br/>
          Никто не скажет: "Не свисти!"
          <w:br/>
          Все на работе до пяти!
          <w:br/>
          <w:br/>
          Спасибо этому ключу...
          <w:br/>
          Но почему-то я молчу,
          <w:br/>
          И ничего я не хочу
          <w:br/>
          Один в пустой квартире.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2021-11-11T02:01:53+03:00</dcterms:created>
  <dcterms:modified xsi:type="dcterms:W3CDTF">2021-11-11T02:01:53+03:00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