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пути безрадостном среди немой пустыни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пути безрадостном среди немой пустыни
          <w:br/>
          Предстала предо мной
          <w:br/>
          Мечта порочная, принявши вид богини
          <w:br/>
          Прекрасной и нагой.
          <w:br/>
          Рукою нежной разливала
          <w:br/>
          Из тонкого фиала
          <w:br/>
          Куренья дымные она,
          <w:br/>
          И серебристо обвивала
          <w:br/>
          Её туманная волна.
          <w:br/>
          И где она ногою голой
          <w:br/>
          Касалася сухой земли,
          <w:br/>
          Там грешные цветы толпой весёлой
          <w:br/>
          Бесстыдные, пахучие цвели.
          <w:br/>
          И предо мной склонившись, как рабыня,
          <w:br/>
          Она меня к греху таинственно звала, —
          <w:br/>
          И скучной стала мне житейская пустыня,
          <w:br/>
          И жажда дел великих умерла.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2022-03-20T13:56:32+03:00</dcterms:created>
  <dcterms:modified xsi:type="dcterms:W3CDTF">2022-03-20T13:56:32+03:00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