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разлуке ликом ангельским давно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разлуке ликом ангельским давно ли
          <w:br/>
           Меня во сне умела утешать
          <w:br/>
           Мадонна? Где былая благодать?
          <w:br/>
           Тоску и страх унять в моей ли воле?
          <w:br/>
          <w:br/>
          Все чаще сострадания и боли
          <w:br/>
           Мне мнится на лице ее печать,
          <w:br/>
           Все чаще внемлю то, что согревать
          <w:br/>
           Надеждой грудь мою не может боле.
          <w:br/>
          <w:br/>
          «Ты помнишь, не забыл вечерний час, —
          <w:br/>
           Мне говорит любимая, — когда
          <w:br/>
           Уход поспешный мой тебя обидел?
          <w:br/>
          <w:br/>
          Я не могла сказать тебе тогда
          <w:br/>
           И не хотела, что в последний раз
          <w:br/>
           Ты на земле меня в тот вечер видел».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2022-04-21T12:46:34+03:00</dcterms:created>
  <dcterms:modified xsi:type="dcterms:W3CDTF">2022-04-21T12:46:34+03:00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