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Воспоминанье слишком давит плечи,
          <w:br/>
          Я о земном заплачу и в раю,
          <w:br/>
          Я старых слов при нашей новой встрече
          <w:br/>
          Не утаю.
          <w:br/>
          <w:br/>
          Где сонмы ангелов летают стройно,
          <w:br/>
          Где арфы, лилии и детский хор,
          <w:br/>
          Где всё покой, я буду беспокойно
          <w:br/>
          Ловить твой взор.
          <w:br/>
          <w:br/>
          Виденья райские с усмешкой провожая,
          <w:br/>
          Одна в кругу невинно-строгих дев,
          <w:br/>
          Я буду петь, земная и чужая,
          <w:br/>
          Земной напев!
          <w:br/>
          <w:br/>
          Воспоминанье слишком давит плечи,
          <w:br/>
          Настанет миг,- я слез не утаю...
          <w:br/>
          Ни здесь, ни там,- нигде не надо встречи,
          <w:br/>
          И не для встреч проснемся мы в раю!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2021-11-10T14:02:53+03:00</dcterms:created>
  <dcterms:modified xsi:type="dcterms:W3CDTF">2021-11-10T14:02:53+03:00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