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ресторане (Горите белыми огнями)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Горите белыми огнями,
          <w:br/>
          Теснины улиц! Двери в ад,
          <w:br/>
          Сверкайте пламенем пред нами,
          <w:br/>
          Чтоб не блуждать нам наугад!
          <w:br/>
          Как лица женщин в синем свете
          <w:br/>
          Обнажены, углублены!
          <w:br/>
          Взметайте яростные плети
          <w:br/>
          Над всеми, дети Сатаны!
          <w:br/>
          Хрусталь горит. Вино играет.
          <w:br/>
          В нем солнца луч освобожден.
          <w:br/>
          Напев ли вальса замирает
          <w:br/>
          Иль отдаленный сонный стон?
          <w:br/>
          Ты вновь со мной! ты — та же! та же!
          <w:br/>
          Дай повторять слова любви…
          <w:br/>
          Хохочут дьяволы на страже,
          <w:br/>
          И алебарды их — в крови.
          <w:br/>
          Звени огнем, — стакан к стакану!
          <w:br/>
          Смотри из пытки на меня!
          <w:br/>
          — Плывет, плывет по ресторану
          <w:br/>
          Синь воскресающего дня.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2022-03-18T12:24:51+03:00</dcterms:created>
  <dcterms:modified xsi:type="dcterms:W3CDTF">2022-03-18T12:24:51+03:00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