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романе старом мы с тобой читали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романе старом мы с тобой читали
          <w:br/>
           (Зовется он «Озерный Ланселот»),
          <w:br/>
           Что есть страна под ровной гладью вод,
          <w:br/>
           Которой люди даже не видали.
          <w:br/>
          <w:br/>
          Лишь старики от прадедов слыхали,
          <w:br/>
           Что там живет особый, свой народ,
          <w:br/>
           Что там есть стены, башни, ряд ворот,
          <w:br/>
           Крутые горы, гаснущие дали…
          <w:br/>
          <w:br/>
          Печали сердца, тающая сладость
          <w:br/>
           Так крепко скрыты от людских очей,
          <w:br/>
           Что им не видны ни печаль, ни радость,
          <w:br/>
           Ни пламень трепетной души моей —
          <w:br/>
          <w:br/>
          И кажется спокойной моря гладь
          <w:br/>
           Там, где пучин должно бы избегать.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2022-04-22T21:10:05+03:00</dcterms:created>
  <dcterms:modified xsi:type="dcterms:W3CDTF">2022-04-22T21:10:05+03:00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