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старом Париже XVII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Холодная ночь над угрюмою Сеной,
          <w:br/>
          Да месяц, блестящий в раздробленной влаге,
          <w:br/>
          Да труп позабытый, обрызганный пеной.
          <w:br/>
          Здесь слышала стоны и звяканья шпаги
          <w:br/>
          Холодная ночь над угрюмою Сеной,
          <w:br/>
          Смотрела на подвиг любви и отваги.
          <w:br/>
          И месяц, блестящий в раздробленной влаге,
          <w:br/>
          Дрожал, негодуя, пред низкой изменой…
          <w:br/>
          И слышались стоны, и звякали шпаги.
          <w:br/>
          Но труп позабытый, обрызганный пеной,
          <w:br/>
          Безмолвен, недвижен в речном саркофаге.
          <w:br/>
          Холодная ночь над угрюмою Сеной
          <w:br/>
          Не помнит про подвиг любви и отваги,
          <w:br/>
          И месяц, забыв, как дрожал пред изменой,
          <w:br/>
          Безмолвен, раздроблен в речном саркофаге!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2022-03-19T15:42:33+03:00</dcterms:created>
  <dcterms:modified xsi:type="dcterms:W3CDTF">2022-03-19T15:42:33+03:00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