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стесненный строй, в тяжелые оковы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стесненный строй, в тяжелые оковы,
          <w:br/>
           В изысканный и справедливый стих
          <w:br/>
           Мне любо замыкать позор свой новый
          <w:br/>
           И стон подавленный скорбей своих.
          <w:br/>
           Расчетливо касаясь слов чужих,
          <w:br/>
           Искать из них единое то слово,
          <w:br/>
           Что передаст безжалостно — сурово
          <w:br/>
           Всю тьму бескрылых дум, всю горечь их.
          <w:br/>
           Внести во все порядок нерушимый,
          <w:br/>
           Печатью закрепить своей, — потом
          <w:br/>
           Отбросить стих, как призрак нелюбимый,
          <w:br/>
           Замкнув его серебряным ключом.
          <w:br/>
           И в стороне, склонившись на колени,
          <w:br/>
           Безгласно каяться в своей измене.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2022-04-21T20:19:53+03:00</dcterms:created>
  <dcterms:modified xsi:type="dcterms:W3CDTF">2022-04-21T20:19:53+03:00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