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стыдливости немой есть много красоты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стыдливости немой есть много красоты:
          <w:br/>
          Полурасцветшие цветы
          <w:br/>
          Внушают нам любовь и нежное участье,
          <w:br/>
          И девственной Луны пленительна мечта.
          <w:br/>
          Но есть иная красота.
          <w:br/>
          Души влюбленной сладострастье.
          <w:br/>
          Пред этой чудной вспышкой счастья
          <w:br/>
          Полубожественного сна,
          <w:br/>
          Стыдливость чуть горит воспоминаньем бледным,
          <w:br/>
          Как потускневшая Луна
          <w:br/>
          Пред Солнцем пышным и победным.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2022-03-19T10:13:41+03:00</dcterms:created>
  <dcterms:modified xsi:type="dcterms:W3CDTF">2022-03-19T10:13:41+03:00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