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сумерки девушку стройную..."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сумерки девушку стройную
          <w:br/>
                В рощу уводит луна.
          <w:br/>
          Смотрит на рощу спокойную,
          <w:br/>
                Бродит, тоскует она.
          <w:br/>
          Стройного юноши пение
          <w:br/>
                В сумерки слышно в лугах.
          <w:br/>
          В звуках – печаль и томление,
          <w:br/>
                Милая – в грустных словах.
          <w:br/>
          В сумерки белый поднимется,
          <w:br/>
                Рощу, луга окружит,
          <w:br/>
          Милая с милым обнимется,
          <w:br/>
                Песня в лугах замолчит.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2021-11-11T13:27:31+03:00</dcterms:created>
  <dcterms:modified xsi:type="dcterms:W3CDTF">2021-11-11T13:27:31+03:00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