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твоих глазах такая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твоих глазах такая грусть…
          <w:br/>
           А я намеренно смеюсь,
          <w:br/>
           Ищу весёлые слова, —
          <w:br/>
           Хочу тебя вернуть из прошлого.
          <w:br/>
           Ты не забыта и не брошена.
          <w:br/>
           Ты незамужняя вдова.
          <w:br/>
           Я знаю: он разбился в Вишере —
          <w:br/>
           Твой автогонщик, твой жених.
          <w:br/>
           Теперь живёшь ты за двоих.
          <w:br/>
           А все, кто рядом, —
          <w:br/>
           Третьи лишние.
          <w:br/>
           Но двадцать лет — ещё не возраст.
          <w:br/>
           Ещё не плата за беду.
          <w:br/>
           Ещё в каком-нибудь году
          <w:br/>
           Тебя вернёт нам чей-то возглас…
          <w:br/>
           Ты обернёшься.
          <w:br/>
           И тогда
          <w:br/>
           Вдруг вспомнишь —
          <w:br/>
           Как ты молода…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2022-04-21T14:10:04+03:00</dcterms:created>
  <dcterms:modified xsi:type="dcterms:W3CDTF">2022-04-21T14:10:04+03:00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