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театре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тень Гамлета из гроба вызывают,
          <w:br/>
           Маркиза Позы речь на музыку кладут,
          <w:br/>
           Христа Спасителя для сцены сочиняют,
          <w:br/>
           И будет петь Христос так, как и те поют.
          <w:br/>
          <w:br/>
          Уродов буффонад с хвостатыми телами,
          <w:br/>
           Одетых в бабочек и в овощи земли,
          <w:br/>
           Кривых подагриков с наростами, с горбами
          <w:br/>
           Они на божий свет, состряпав, извлекли.
          <w:br/>
          <w:br/>
          Больной фантазии больные порожденья,
          <w:br/>
           Одно других пошлей, одно других срамней,
          <w:br/>
           Явились в мир искусств плодами истощенья
          <w:br/>
           Когда-то здравых сил пролгавшихся людей.
          <w:br/>
          <w:br/>
          Толпа валит смотреть. Причиною понятной
          <w:br/>
           Все эти пошлости нетрудно объяснить:
          <w:br/>
           Толпа в нелепости, как море необъятной,
          <w:br/>
           Нелепость жизни жаждет позабыть.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2022-04-24T03:03:54+03:00</dcterms:created>
  <dcterms:modified xsi:type="dcterms:W3CDTF">2022-04-24T03:03:54+03:00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