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темных росистых ветвях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темных росистых ветвях встрепенулись веселые птицы;
          <w:br/>
           Ласточки в небо летят с щебетаньем приветным,
          <w:br/>
           В небо, что тихо наполнилось светом денницы,
          <w:br/>
           Словно глубокая чаша – вином искрометным.
          <w:br/>
           И вот в победной багрянице
          <w:br/>
           Блеснуло солнце в облаках,
          <w:br/>
           Как триумфатор в колеснице
          <w:br/>
           На огнедышащих конях.
          <w:br/>
           Все, что живет, в это утро – светло и беспечно,
          <w:br/>
           Ропщет один лишь поток, от мятежного горя усталый,
          <w:br/>
           И, как титан Прометей, безответные скалы
          <w:br/>
           Он оглашает рыданьем и жалобой вечной.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2022-04-23T12:05:00+03:00</dcterms:created>
  <dcterms:modified xsi:type="dcterms:W3CDTF">2022-04-23T12:05:00+03:00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