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толпе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презирай толпы: пускай она порою
          <w:br/>
           Пуста и мелочна, бездушна и слепа,
          <w:br/>
           Но есть мгновенья, когда перед тобою
          <w:br/>
           Не жалкая раба с продажною душою,
          <w:br/>
           А божество — толпа, титан — толпа!..
          <w:br/>
           Ты к ней несправедлив: в часы ее страданий,
          <w:br/>
           Не шел ты к ней страдать…. Певец ее и сын,
          <w:br/>
           Ты убегал ее проклятий и рыданий,
          <w:br/>
           Ты издали любил, ты чувствовал один!…
          <w:br/>
           Приди же слиться с ней; не упускай мгновенья,
          <w:br/>
           Когда болезненно-отзывчива она,
          <w:br/>
           Когда от пошлых дел и пошлого забвенья
          <w:br/>
           Утратой тяжкою она потрясена!..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2022-04-22T18:39:10+03:00</dcterms:created>
  <dcterms:modified xsi:type="dcterms:W3CDTF">2022-04-22T18:39:10+03:00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