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третий приезд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Третий год подъезжаю к Сараеву,
          <w:br/>
          И встречает меня в третий раз
          <w:br/>
          С очевидной и нескрываемой
          <w:br/>
          Лаской светоч встревоженных глаз.
          <w:br/>
          Каждоразно цветами увенчанный
          <w:br/>
          И восторженностью обогрет,
          <w:br/>
          С превосходною русскою женщиной
          <w:br/>
          День-другой коротает поэт.
          <w:br/>
          Все-то улицы испоперечены
          <w:br/>
          И извдолены, где — ввечеру —
          <w:br/>
          Сербки те, что давно отуречены,
          <w:br/>
          Иногда поднимают чадру.
          <w:br/>
          На базар, по восточному красочный,
          <w:br/>
          Уж заглянуто множество раз,
          <w:br/>
          И весь город, нагорный и сказочный,
          <w:br/>
          Претворен в полный прелести сказ.
          <w:br/>
          Но всего остального пленительней
          <w:br/>
          И конечно, милее всего
          <w:br/>
          Облик женщины обворожительной
          <w:br/>
          И встревоженных глаз торжество.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2022-03-22T11:39:53+03:00</dcterms:created>
  <dcterms:modified xsi:type="dcterms:W3CDTF">2022-03-22T11:39:53+03:00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