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углу старик, похожий на барана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углу старик, похожий на барана,
          <w:br/>
          Внимательно читает ‘Фигаро’.
          <w:br/>
          В моей руке просохшее перо,
          <w:br/>
          Идти домой еще как будто рано.
          <w:br/>
          <w:br/>
          Тебе велела я, чтоб ты ушел.
          <w:br/>
          Мне сразу все твои глаза сказали…
          <w:br/>
          Опилки густо устилают пол,
          <w:br/>
          И пахнет спиртом в полукруглой зале
          <w:br/>
          <w:br/>
          И это юность — светлая пора
          <w:br/>
          . . . . . . . . . . . . . . . . . . . . .
          <w:br/>
          Да лучше б я повесилась вчера
          <w:br/>
          Или под поезд бросилась сегодня.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2022-03-17T21:09:53+03:00</dcterms:created>
  <dcterms:modified xsi:type="dcterms:W3CDTF">2022-03-17T21:09:53+03:00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