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 часы забав иль праздной скуки..."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часы забав иль праздной скуки,
          <w:br/>
          Бывало, лире я моей
          <w:br/>
          Вверял изнеженные звуки
          <w:br/>
          Безумства, лени и страстей.
          <w:br/>
          <w:br/>
          Но и тогда струны лукавой
          <w:br/>
          Невольно звон я прерывал,
          <w:br/>
          Когда твой голос величавый
          <w:br/>
          Меня внезапно поражал.
          <w:br/>
          <w:br/>
          Я лил потоки слез нежданных,
          <w:br/>
          И ранам совести моей
          <w:br/>
          Твоих речей благоуханных
          <w:br/>
          Отраден чистый был елей.
          <w:br/>
          <w:br/>
          И ныне с высоты духовной
          <w:br/>
          Мне руку простираешь ты,
          <w:br/>
          И силой кроткой и любовной
          <w:br/>
          Смиряешь буйные мечты.
          <w:br/>
          <w:br/>
          Твоим огнем душа палима
          <w:br/>
          Отвергла мрак земных сует,
          <w:br/>
          И внемлет арфе серафима
          <w:br/>
          В священном ужасе поэт.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2021-11-10T12:11:32+03:00</dcterms:created>
  <dcterms:modified xsi:type="dcterms:W3CDTF">2021-11-10T12:11:32+03:00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