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часы предвесенья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просолнечненные часы воскресенья
          <w:br/>
          Природы и с ней Иисуса Христа —
          <w:br/>
          Что может быть радостнее всепрощенья,
          <w:br/>
          Облагораживающего уста?
          <w:br/>
          В часы, когда вызолоченное поле
          <w:br/>
          На ультрамариновый смотрит залив,
          <w:br/>
          Вкушаю безропотно полное боли
          <w:br/>
          Питье из полыни, восторг в него влив…
          <w:br/>
          В часы, когда грезы в надречных фиалках
          <w:br/>
          И в первых травинках у трухлого пня,
          <w:br/>
          Прощаю бессовестных критиков жалких,
          <w:br/>
          Старающихся изничтожить меня…
          <w:br/>
          Я весь прейсполнен чудес воскресенья,
          <w:br/>
          Чудес совершенной, высокой красы
          <w:br/>
          В часы чаровательные предвесенья —
          <w:br/>
          В простые, величественные часы!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2022-03-22T10:10:31+03:00</dcterms:created>
  <dcterms:modified xsi:type="dcterms:W3CDTF">2022-03-22T10:10:31+03:00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