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школе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Тот же двор.
          <w:br/>
           Та же дверь.
          <w:br/>
           Те же стены.
          <w:br/>
           Так же дети бегут гуртом,
          <w:br/>
           Та же самая «тетя Лена»
          <w:br/>
           Суетится возле пальто.
          <w:br/>
          <w:br/>
          В класс вошла.
          <w:br/>
           За ту парту села,
          <w:br/>
           Где училась я десять лет.
          <w:br/>
           На доске написала мелом
          <w:br/>
           «X + Y = Z».
          <w:br/>
          <w:br/>
          …Школьным вечером,
          <w:br/>
           Хмурым летом,
          <w:br/>
           Бросив книги и карандаш,
          <w:br/>
           Встала девочка с парты этой
          <w:br/>
           И шагнула в сырой блиндаж.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2022-04-21T19:55:02+03:00</dcterms:created>
  <dcterms:modified xsi:type="dcterms:W3CDTF">2022-04-21T19:55:02+03:00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