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янтарном забытье полуденных минут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янтарном забытье полуденных минут
          <w:br/>
           С тобою схожие проходят мимо жены,
          <w:br/>
           В душе взволнованной торжественно поют
          <w:br/>
           Фанфары Тьеполо и флейты Джорджионе.
          <w:br/>
          <w:br/>
          И пышный снится сон: и лавры, и акант
          <w:br/>
           По мраморам террас, и водные аркады,
          <w:br/>
           И парков замкнутых душистые ограды
          <w:br/>
           Из горьких буксусов и плющевых гирлянд.
          <w:br/>
          <w:br/>
          Сменяя тишину веселым звоном пира,
          <w:br/>
           Проходишь ты, смеясь, меж перьев и мечей,
          <w:br/>
           Меж скорбно-умных лиц и блещущих речей
          <w:br/>
           Шутов Веласкеса и дураков Шекспира…
          <w:br/>
          <w:br/>
          Но я не вижу их… Твой утомленный лик
          <w:br/>
           Сияет мне один на фоне Ренессанса,
          <w:br/>
           На дымном золоте испанских майолик,
          <w:br/>
           На синей зелени персидского фаянса…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2022-04-22T15:01:13+03:00</dcterms:created>
  <dcterms:modified xsi:type="dcterms:W3CDTF">2022-04-22T15:01:13+03:00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