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 от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от Земли, беспокойной и мглистой,
          <w:br/>
          В пределах бездонной, немой чистоты,
          <w:br/>
          Я выстроил замок воздушно-лучистый,
          <w:br/>
          Воздушно-лучистый Дворец Красоты.
          <w:br/>
          Как остров плавучий над бурным волненьем,
          <w:br/>
          Над вечной тревогой и зыбью воды,
          <w:br/>
          Я полон в том замке немым упоеньем,
          <w:br/>
          Немым упоеньем бесстрастной звезды.
          <w:br/>
          Со мною беседуют Гении Света,
          <w:br/>
          Прозрачные тучки со мной говорят,
          <w:br/>
          И звезды родные огнями привета,
          <w:br/>
          Огнями привета горят и горят.
          <w:br/>
          И вижу я горы и вижу пустыни,
          <w:br/>
          Но что мне до вечной людской суеты, —
          <w:br/>
          Мне ласково светят иные святыни,
          <w:br/>
          Иные святыни в Дворце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2022-03-25T09:14:30+03:00</dcterms:created>
  <dcterms:modified xsi:type="dcterms:W3CDTF">2022-03-25T09:14:30+03:00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