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Ведь в двенадцать часов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хотел бы тебе рассказать,
          <w:br/>
          Как мне страшно в старинном дворце,
          <w:br/>
          Рассказать тебе все, но молчать
          <w:br/>
          Я обязан с мученьем в лице…
          <w:br/>
          Но когда бы тебе рассказать!..
          <w:br/>
          Ты мне можешь не верить, мой друг,
          <w:br/>
          Что червями исползан покой,
          <w:br/>
          Что в углу притаился паук,
          <w:br/>
          Весь кровавый паук — вот какой!
          <w:br/>
          Но попробуй поверить, мой друг…
          <w:br/>
          А в двенадцать часов… не могу…
          <w:br/>
          Не могу продолжать, извини…
          <w:br/>
          Для бессмертья я смерть берегу…
          <w:br/>
          Ах, зачем прекращаются дни:
          <w:br/>
          Ведь в двенадцать часов… не могу!..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2022-03-22T10:12:25+03:00</dcterms:created>
  <dcterms:modified xsi:type="dcterms:W3CDTF">2022-03-22T10:12:25+03:00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