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Век нынешний и век минувший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Понимая, что нет в оправданиях смысла,
          <w:br/>
           Что бесчестье кромешно и выхода нет,
          <w:br/>
           Наши предки писали предсмертные письма,
          <w:br/>
           А потом, помолившись: «Во веки и присно…» —
          <w:br/>
           Запирались на ключ — и к виску пистолет.
          <w:br/>
          <w:br/>
          А нам и честь, и чех, и черт —
          <w:br/>
           Неведомые области!
          <w:br/>
           А нам признание и почет
          <w:br/>
           За верность общей подлости!
          <w:br/>
           А мы баюкаем внучат
          <w:br/>
           И ходим на собрания,
          <w:br/>
           И голоса у нас звучат
          <w:br/>
           Все чище и сопраннее!..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2022-04-22T18:11:33+03:00</dcterms:created>
  <dcterms:modified xsi:type="dcterms:W3CDTF">2022-04-22T18:11:33+03:00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