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"Великий день Кирилловой кончины..."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Великий день Кирилловой кончины —<w:br/>Каким приветствием сердечным и простым<w:br/>Тысячелетней годовщины<w:br/>Святую память мы почтим?<w:br/><w:br/>Какими этот день запечатлеть словами,<w:br/>Как не словами, сказанными им,<w:br/>Когда, прощаяся и с братом и с друзьями,<w:br/>Он нехотя свой прах тебе оставил, Рим...<w:br/><w:br/>Причастные его труду,<w:br/>Чрез целый ряд веков, чрез столько поколений,<w:br/>И мы, и мы его тянули борозду<w:br/>Среди соблазнов и сомнений.<w:br/><w:br/>И в свой черед, как он, не довершив труда,<w:br/>И мы с нее сойдем, и, словеса святые<w:br/>Его воспомянув, воскликнем мы тогда:<w:br/>&laquo;Не изменяй себе, великая Россия!<w:br/><w:br/>Не верь, не верь чужим, родимый край,<w:br/>Их ложной мудрости иль наглым их обманам,<w:br/>И, как святой Кирилл, и ты не покидай<w:br/>Великого служения славянам&raquo;...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2021-11-11T09:46:53+03:00</dcterms:created>
  <dcterms:modified xsi:type="dcterms:W3CDTF">2021-11-11T09:46:53+03:00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