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под солнцем юга в ярких красках и цветах,
          <w:br/>
          В формах выпукло-прекрасных представал пред взором прах?
          <w:br/>
          Здесь — пришлец я, но когда-то здесь душа моя жила.
          <w:br/>
          Это понял я, припомнив гондол черные тела.
          <w:br/>
          Это понял, повторяя Юга полные слова,
          <w:br/>
          Это понял, лишь увидел моего святого Льва!
          <w:br/>
          От условий повседневных жизнь свою освободив,
          <w:br/>
          Человек здесь стал прекрасен и как солнце горделив.
          <w:br/>
          Он воздвиг дворцы в лагуне, сделал дожем рыбака,
          <w:br/>
          И к Венеции безвестной поползли, дрожа, века.
          <w:br/>
          И доныне неизменно все хранит здесь явный след
          <w:br/>
          Прежней дерзости и мощи, над которой смерти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2022-03-19T08:41:50+03:00</dcterms:created>
  <dcterms:modified xsi:type="dcterms:W3CDTF">2022-03-19T08:41:50+03:00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