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Венком из руты увенчали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Венком из руты увенчали
          <w:br/>
          Меня суровые печали, —
          <w:br/>
          И охладела мысль моя,
          <w:br/>
          В душе смирилася тревога,
          <w:br/>
          Сужу отчётливо и строго,
          <w:br/>
          Моей неправды не тая.
          <w:br/>
          Не поклоняюсь я иному,
          <w:br/>
          Ни богу доброму, ни злому,
          <w:br/>
          Но и не спорю тщетно с ним:
          <w:br/>
          Творцу ль сердиться на созданья?
          <w:br/>
          Огню ль в минуту угасанья
          <w:br/>
          Роптать на пепел и на дым?
          <w:br/>
          Всё благо, — только это тело
          <w:br/>
          В грехах и в злобе закоснело,
          <w:br/>
          Но есть могила для него, —
          <w:br/>
          И смерть бесстрастно я прославлю,
          <w:br/>
          И так же всё легко поправлю,
          <w:br/>
          Как создал всё из ничего.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2022-03-19T08:26:59+03:00</dcterms:created>
  <dcterms:modified xsi:type="dcterms:W3CDTF">2022-03-19T08:26:59+03:00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