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Волшебник бледный Urbi пел et Orbi*:
          <w:br/>
           То — лев крылатый, ангел венетийский,
          <w:br/>
           Пел медный гимн. А ныне флорентийской
          <w:br/>
           Прозрачнозвонной внемлю я теорбе.
          <w:br/>
          <w:br/>
          Певец победный Urbi пел et Orbi:
          <w:br/>
           То — пела медь трубы капитолийской…
          <w:br/>
           Чу, барбитон ответно эолийский
          <w:br/>
           Мне о Патрокле плачет, об Эвфорбе.
          <w:br/>
          <w:br/>
          Из златодонных чаш заложник скорби
          <w:br/>
           Лил черный яд. А ныне черплет чары
          <w:br/>
           Медвяных солнц кристаллом ясногранным,
          <w:br/>
          <w:br/>
          Садился гордый на треножник скорби
          <w:br/>
           В литом венце… Но царственней тиары
          <w:br/>
           Венок заветный на челе избранном!
          <w:br/>
           __________________
          <w:br/>
           * Граду и миру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2022-04-22T20:50:54+03:00</dcterms:created>
  <dcterms:modified xsi:type="dcterms:W3CDTF">2022-04-22T20:50:54+03:00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