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Верблюд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безумца чтутъ;
          <w:br/>
           Не умъ причиною, другое нечто тутъ.
          <w:br/>
           Верблюдъ гордиться сталъ; верблюда звали въ гости,
          <w:br/>
           Въ господской домъ.
          <w:br/>
           Отъ гордости крикъ, шумъ, содомъ,
          <w:br/>
           И заплясали все въ верблюде кости.
          <w:br/>
           Идетъ
          <w:br/>
           Въ обедъ:
          <w:br/>
           И мысли у верблюда
          <w:br/>
           Поесть ему съ серебренова блюда.
          <w:br/>
           Онъ только то себе старался вобразить;
          <w:br/>
           Однако стали тамъ навозъ на немъ возить.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2022-04-24T20:38:49+03:00</dcterms:created>
  <dcterms:modified xsi:type="dcterms:W3CDTF">2022-04-24T20:38:49+03:00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