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Вертинский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Душистый дух бездушной духоты
          <w:br/>
          Гнилой, фокстротной, пошлой, кокаинной.
          <w:br/>
          Изобретя особый жанр кретинный,
          <w:br/>
          Он смех низвел на степень смехоты.
          <w:br/>
          <w:br/>
          От смеха надрывают животы
          <w:br/>
          И слезы льют, смотря как этот длинный
          <w:br/>
          Делец и плут, певец любви перинной,
          <w:br/>
          Жестикулирует из пустоты.
          <w:br/>
          <w:br/>
          Все в мимике его красноречиво:
          <w:br/>
          В ней глубина бездонного обрыва,
          <w:br/>
          Куда летит Земля на всех парах.
          <w:br/>
          <w:br/>
          Не знаю, как разнузданной Европе,
          <w:br/>
          Рехнувшейся от крови и утопий,
          <w:br/>
          Но этот клоун мне внушает страх.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2022-03-22T11:40:21+03:00</dcterms:created>
  <dcterms:modified xsi:type="dcterms:W3CDTF">2022-03-22T11:40:21+03:00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