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Вертоград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Посмотри в свой вертоград:
          <w:br/>
           В нем нарцисс уж распустился;
          <w:br/>
           Зелен кедр; вокруг обвился
          <w:br/>
           Ранний, цепкий виноград;
          <w:br/>
           Яблонь в цвете благовонном,
          <w:br/>
           Будто в снежном серебре;
          <w:br/>
           Резвой змейкой по горе
          <w:br/>
           Ключ бежит к долинам сонным…
          <w:br/>
           Вертоград свой отопри:
          <w:br/>
           Чтоб зацвесть, твой розан снежной
          <w:br/>
           Ждет твоей улыбки нежной,
          <w:br/>
           Как луча младой зари.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2022-04-21T21:51:42+03:00</dcterms:created>
  <dcterms:modified xsi:type="dcterms:W3CDTF">2022-04-21T21:51:42+03:00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