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всем народом нынче вышли
          <w:br/>
           Навстречу солнцу и весне,
          <w:br/>
           Веселый гул повсюду слышен,
          <w:br/>
           Зеленый шум по всей стране.
          <w:br/>
          <w:br/>
          Дышать легко, шагать просторно.
          <w:br/>
           И в ясном небе бирюза,
          <w:br/>
           И светят нежно и задорно
          <w:br/>
           Подруги милые глаза.
          <w:br/>
          <w:br/>
          Угаснет день, настанет вечер,
          <w:br/>
           Зажгутся радуги огней,
          <w:br/>
           И будут радостные встречи,
          <w:br/>
           И будет музыка слышней.
          <w:br/>
          <w:br/>
          Гудит толпа, сияют лица,
          <w:br/>
           Кругом — подруги и друзья, —
          <w:br/>
           Умеет петь и веселиться
          <w:br/>
           Страна советская моя!
          <w:br/>
          <w:br/>
          Поет земля, поют заводы,
          <w:br/>
           И наш народ — непобедим,
          <w:br/>
           Своей весны, своей свободы
          <w:br/>
           Мы никому не отдадим!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2022-04-23T15:49:50+03:00</dcterms:created>
  <dcterms:modified xsi:type="dcterms:W3CDTF">2022-04-23T15:49:50+03:00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