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Весенняя песнь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Уснули метели
          <w:br/>
          С печальной зимой,
          <w:br/>
          Грачи прилетели,
          <w:br/>
          Пахнуло весной.
          <w:br/>
          <w:br/>
          Широкая карта
          <w:br/>
          Полночной земли
          <w:br/>
          Чернеет, и марта
          <w:br/>
          Ручьи потекли.
          <w:br/>
          <w:br/>
          Дождемся ль апреля
          <w:br/>
          Лугов молодых,
          <w:br/>
          Крылатого Леля
          <w:br/>
          Ковров дорогих?
          <w:br/>
          <w:br/>
          И светлого мая
          <w:br/>
          Красы голубой,
          <w:br/>
          Подруга живая,
          <w:br/>
          Дождемся ль с тобой?
          <w:br/>
          <w:br/>
          Лилета! Лилета!
          <w:br/>
          С дыханьем весны
          <w:br/>
          Сбылися поэта
          <w:br/>
          Блаженные сны.
          <w:br/>
          <w:br/>
          Для песни полночной
          <w:br/>
          Отныне живи,
          <w:br/>
          Душой непорочной
          <w:br/>
          Предайся любви.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2022-03-19T04:48:51+03:00</dcterms:created>
  <dcterms:modified xsi:type="dcterms:W3CDTF">2022-03-19T04:48:51+03:00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