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Весенняя пиковая дама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Зимний Германн поставил
          <w:br/>
          Жизнь на карту свою,—
          <w:br/>
          Мы играем без правил,
          <w:br/>
          Как в неравном бою.
          <w:br/>
          <w:br/>
          Тридцать первого марта
          <w:br/>
          Карты сами сдаем.
          <w:br/>
          Снега черная карта
          <w:br/>
          Бита красным тузом.
          <w:br/>
          <w:br/>
          Германн дернул за ворот
          <w:br/>
          И крючки оборвал,
          <w:br/>
          И свалился на город
          <w:br/>
          Воробьиный обвал,
          <w:br/>
          <w:br/>
          И ножи конькобежец
          <w:br/>
          Зашвырнул под кровать,
          <w:br/>
          Начал лед-громовержец
          <w:br/>
          На реке баловать.
          <w:br/>
          <w:br/>
          Охмелев от азарта,
          <w:br/>
          Мечет масти квартал,
          <w:br/>
          А игральные карты
          <w:br/>
          Сроду в руки не брал.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2021-11-11T06:29:22+03:00</dcterms:created>
  <dcterms:modified xsi:type="dcterms:W3CDTF">2021-11-11T06:29:22+03:00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