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Взволнован мир весенним дуновеньем,
          <w:br/>
           вернулись птицы, и звенят ручьи
          <w:br/>
           бубенчиками влаги. С умиленьем
          <w:br/>
           я разбираю мелочи любви
          <w:br/>
           на пыльных полках памяти. Прохладно
          <w:br/>
           в полях, и весело в лесу, куда
          <w:br/>
           ни ступишь — крупный ландыш. Как вода,
          <w:br/>
           дрожит лазурь — и жалобно, и жадно
          <w:br/>
           глядит на мир. Березы у реки —
          <w:br/>
           там, на поляне, сердцем не забытой,
          <w:br/>
           столпились и так просто, деловито
          <w:br/>
           развертывают липкие листки,
          <w:br/>
           как будто это вовсе и не чудо,
          <w:br/>
           а в синеве два тонких журавля
          <w:br/>
           колеблются, и может быть, оттуда
          <w:br/>
           им кажется зеленая земля
          <w:br/>
           неспелым, мокрым яблоком…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2022-04-22T20:00:51+03:00</dcterms:created>
  <dcterms:modified xsi:type="dcterms:W3CDTF">2022-04-22T20:00:51+03:00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