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 какой-то всходит на крыльцо,
          <w:br/>
           Под бременем годов своих шатаясь,
          <w:br/>
           И, как официальное лицо,
          <w:br/>
           Стоит на белорусской крыше аист.
          <w:br/>
           Желаниями грудь моя полна.
          <w:br/>
           Пришёл апрель. Опять весна опознана,
          <w:br/>
           Опять она пришла — моя весна,
          <w:br/>
           Но слишком поздняя,
          <w:br/>
           Но очень, очень поздняя.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2022-04-23T08:00:01+03:00</dcterms:created>
  <dcterms:modified xsi:type="dcterms:W3CDTF">2022-04-23T08:00:01+03:00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