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Встают, встают за дымкой синей
          <w:br/>
          Зеленые холмы.
          <w:br/>
          В траве, как прежде, маргаритки,
          <w:br/>
          И чьи-то глазки у калитки…
          <w:br/>
          Но этой сказки героини
          <w:br/>
          Апрельские — не мы!
          <w:br/>
          <w:br/>
          Ты улыбнулась нам, Мария,
          <w:br/>
          (Ты улыбалась снам!)
          <w:br/>
          Твой лик, прозрачней анемоны,
          <w:br/>
          Мы помним в пламени короны…
          <w:br/>
          Но этой встречи феерия
          <w:br/>
          Апрельская — не нам!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2022-03-19T00:23:35+03:00</dcterms:created>
  <dcterms:modified xsi:type="dcterms:W3CDTF">2022-03-19T00:23:35+03:00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