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ливень над городом лупит,
          <w:br/>
           Тарахтит в водосточной трубе.
          <w:br/>
           «Ах, никто меня в мире не любит»,-
          <w:br/>
           Врет девчонка самой же себе.
          <w:br/>
          <w:br/>
          Брызги тучей стоят над панелью,
          <w:br/>
           А девчонка в квартире одна,-
          <w:br/>
           Врет от радости и от веселья
          <w:br/>
           У раскрытого настежь окна.
          <w:br/>
          <w:br/>
          Дождь с размаху по улицам рубит,
          <w:br/>
           По троллейбусным крышам стучит.
          <w:br/>
           «Ах, никто меня в жизни не любит!»-
          <w:br/>
           Звонко голос счастливый звучит…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2022-04-22T17:17:19+03:00</dcterms:created>
  <dcterms:modified xsi:type="dcterms:W3CDTF">2022-04-22T17:17:19+03:00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