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Весь отражен простором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отражен простором
          <w:br/>
           Зеркальных рейнских вод,
          <w:br/>
           С большим своим собором
          <w:br/>
           Старинный Кельн встает.
          <w:br/>
          <w:br/>
          Сиял мне в старом храме
          <w:br/>
           Мадонны лик святой.
          <w:br/>
           Он писан мастерами
          <w:br/>
           На коже золотой.
          <w:br/>
          <w:br/>
          Вокруг нее — цветочки,
          <w:br/>
           И ангелы реют над ней.
          <w:br/>
           А волосы, брови и щечки —
          <w:br/>
           Совсем, как у милой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2022-04-22T05:39:39+03:00</dcterms:created>
  <dcterms:modified xsi:type="dcterms:W3CDTF">2022-04-22T05:39:39+03:00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