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в окно: уж гаснет небосклон,
          <w:br/>
          Прощальный луч на вышине колонн,
          <w:br/>
          На куполах, на трубах и крестах
          <w:br/>
          Блестит, горит в обманутых очах;
          <w:br/>
          И мрачных туч огнистые края
          <w:br/>
          Рисуются на небе как змея,
          <w:br/>
          И ветерок, по саду пробежав,
          <w:br/>
          Волнует стебли омоченных трав...
          <w:br/>
          Один меж них приметил я цветок,
          <w:br/>
          Как будто перл, покинувший восток,
          <w:br/>
          На нем вода блистаючи дрожит,
          <w:br/>
          Главу свою склонивши, он стоит,
          <w:br/>
          Как девушка в печали роковой:
          <w:br/>
          Душа убита, радость над душой;
          <w:br/>
          Хоть слезы льет из пламенных очей,
          <w:br/>
          Но помнит всё о красоте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2021-11-10T09:46:10+03:00</dcterms:created>
  <dcterms:modified xsi:type="dcterms:W3CDTF">2021-11-10T09:46:10+03:00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