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тот казни достоин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тот казни достоин,
          <w:br/>
          С ним я не справлюсь никак.
          <w:br/>
          Будь совершенно спокоен —
          <w:br/>
          Ты ведь мужчина и враг,
          <w:br/>
          <w:br/>
          Тот, что молиться мешает,
          <w:br/>
          Муке не хочет помочь,
          <w:br/>
          Тот, что твой сон нарушает,
          <w:br/>
          Тихая, каждую ночь.
          <w:br/>
          <w:br/>
          Ты ль не корил маловерных
          <w:br/>
          И обличал, и учил!
          <w:br/>
          Ты ли от всякия скверны
          <w:br/>
          Избавить тебя не молил!
          <w:br/>
          <w:br/>
          ‘Сам я не знаю, что сталось,
          <w:br/>
          К гибели, что ли, иду?
          <w:br/>
          Ведь как ребенок металась
          <w:br/>
          Передо мною в бреду.
          <w:br/>
          <w:br/>
          Выпил я светлые капли
          <w:br/>
          С глаз ее — слезы стыда’.
          <w:br/>
          Верно, от них и ослабли
          <w:br/>
          Руки твои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2022-03-19T19:47:53+03:00</dcterms:created>
  <dcterms:modified xsi:type="dcterms:W3CDTF">2022-03-19T19:47:53+03:00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