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ясен и 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ясен и тих;
          <w:br/>
           Спят в тумане поля;
          <w:br/>
           В голубых небесах
          <w:br/>
           Ярко пышет заря.
          <w:br/>
          <w:br/>
          Золотых облаков
          <w:br/>
           Разноцветный узор
          <w:br/>
           Накрывает леса,
          <w:br/>
           Как волшебный ковер;
          <w:br/>
          <w:br/>
          Вот пахнул ветерок,
          <w:br/>
           Зашептал в тростнике;
          <w:br/>
           Вот и месяц взошел
          <w:br/>
           И глядится в реке.
          <w:br/>
          <w:br/>
          Что за чудная ночь!
          <w:br/>
           Что за тени и блеск!
          <w:br/>
           Как душе говорит
          <w:br/>
           Волн задумчивый плеск!
          <w:br/>
          <w:br/>
          Может быть, в этот час
          <w:br/>
           Сонмы светлых духов
          <w:br/>
           Гимны неба поют
          <w:br/>
           Богу дивных миров.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2022-04-21T22:12:55+03:00</dcterms:created>
  <dcterms:modified xsi:type="dcterms:W3CDTF">2022-04-21T22:12:55+03:00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