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Вечернее небо, лазурные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Вечернее небо, лазурные воды,
          <w:br/>
           В лиловом тумане почившая даль —
          <w:br/>
           Всё прелестью дышит любви и свободы.
          <w:br/>
           Но в этом чарующем лике природы
          <w:br/>
           Читаю, как в книге, свою же печаль.
          <w:br/>
          <w:br/>
          И мнится, что всё под лазурью румяной:
          <w:br/>
           Склоненные ивы над сонным прудом
          <w:br/>
           И лес темно-синий за далью туманной —
          <w:br/>
           Всё это лишь призрак, обманчиво-странный,
          <w:br/>
           Того, что созиждилось в сердце моем.
          <w:br/>
          <w:br/>
          Всё это — отрывок поэмы певучей,
          <w:br/>
           Кипящей глубоко в душе у меня,
          <w:br/>
           Где много так веры и страсти кипучей,
          <w:br/>
           Где много так жажды к свободе могучей,
          <w:br/>
           Так много печали и много огня!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2022-04-21T22:59:41+03:00</dcterms:created>
  <dcterms:modified xsi:type="dcterms:W3CDTF">2022-04-21T22:59:41+03:00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