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пан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(Строфы)
          <w:br/>
          Вечерний Пан исполнен мира,
          <w:br/>
          Не позовет, не прошумим
          <w:br/>
          Задумчив, на лесной поляне,
          <w:br/>
          Следит, как вечер из потира
          <w:br/>
          Льет по-небу живую кровь,
          <w:br/>
          Как берега белеют вновь
          <w:br/>
          В молочно-голубом тумане,
          <w:br/>
          И ждет, когда луч Алтаира
          <w:br/>
          В померкшей сини заблестит.
          <w:br/>
          Вечерний Пан вникает в звуки,
          <w:br/>
          Встающие во мгле кругом:
          <w:br/>
          В далекий скрип пустой телеги,
          <w:br/>
          В журчанье речки у излуки
          <w:br/>
          И в кваканье глухих прудов.
          <w:br/>
          Один, в безлюдии святом,
          <w:br/>
          Он, в сладком онеменьи неги,
          <w:br/>
          Косматые вздымает руки,
          <w:br/>
          Благословляя царство снов.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2022-03-20T05:03:07+03:00</dcterms:created>
  <dcterms:modified xsi:type="dcterms:W3CDTF">2022-03-20T05:03:07+03:00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