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так бы это скоро кончилось. Я мог
          <w:br/>
           понять по опыту. Но слишком быстро
          <w:br/>
           пришла Судьба, чтобы прервать наш срок.
          <w:br/>
           Недолго жизнь была для нас прекрасна.
          <w:br/>
           Но ароматов ни на миг не иссякал поток,
          <w:br/>
           и чудом было ложе, принимавшее нас,
          <w:br/>
           и наслаждение, соединявшее нас. 
          <w:br/>
          <w:br/>
          Один лишь отзвук этих дней наслажденья,
          <w:br/>
           один лишь отзвук вдруг ко мне донесся, —
          <w:br/>
           отблеск огня, который нас обоих жег:
          <w:br/>
           я в руки взял письмо — один листок —
          <w:br/>
           и все читал его, пока хватало света. 
          <w:br/>
          <w:br/>
          Потом, тоскуя, вышел на балкон,
          <w:br/>
           чтоб мысль отвлечь, увидев сверху малую
          <w:br/>
           часть города, который я люблю,
          <w:br/>
           и суету на улицах и магазины.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2022-04-22T06:08:30+03:00</dcterms:created>
  <dcterms:modified xsi:type="dcterms:W3CDTF">2022-04-22T06:08:30+03:00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