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Вечность бросила в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Вечность бросила в город
          <w:br/>
          Оловянный закат.
          <w:br/>
          Край небесный распорот,
          <w:br/>
          Переулки гудят.
          <w:br/>
          Всё бессилье гаданья
          <w:br/>
          У меня на плечах.
          <w:br/>
          В окнах фабрик — преданья
          <w:br/>
          О разгульных ночах.
          <w:br/>
          Оловянные кровли —
          <w:br/>
          Всем безумным приют.
          <w:br/>
          В этот город торговли
          <w:br/>
          Небеса не сойдут.
          <w:br/>
          Этот воздух так гулок,
          <w:br/>
          Так заманчив обман.
          <w:br/>
          Уводи, переулок,
          <w:br/>
          В дымно-сизый туман…
          <w:br/>
          <w:br/>
          26 июня 1904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2022-03-18T01:53:45+03:00</dcterms:created>
  <dcterms:modified xsi:type="dcterms:W3CDTF">2022-03-18T01:53:45+03:00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