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"Взгляни на этот лик; искусством он..."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Взгляни на этот лик; искусством он
          <w:br/>
          Небрежно на холсте изображен,
          <w:br/>
          Как отголосок мысли неземной,
          <w:br/>
          Не вовсе мертвый, не совсем живой;
          <w:br/>
          Холодный взор не видит, но глядит
          <w:br/>
          И всякого, не нравясь, удивит;
          <w:br/>
          В устах нет слов, но быть они должны:
          <w:br/>
          Для слов уста такие рождены;
          <w:br/>
          Смотри: лицо как будто отошло
          <w:br/>
          От полотна,- и бледное чело
          <w:br/>
          Лишь потому не страшно для очей,
          <w:br/>
          Что нам известно: не гроза страстей
          <w:br/>
          Ему дала болезненный тот цвет,
          <w:br/>
          И что в груди сей чувств и сердца нет.
          <w:br/>
          О боже, сколько я видал людей,
          <w:br/>
          Ничтожных - пред картиною моей,
          <w:br/>
          Душа которых менее жила,
          <w:br/>
          Чем обещает вид сего чела.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2021-11-10T17:29:01+03:00</dcterms:created>
  <dcterms:modified xsi:type="dcterms:W3CDTF">2021-11-10T17:29:01+03:00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