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Взглянул на кустик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Взглянул на кустик — истину постиг,
          <w:br/>
          Он и цветёт, и плодоносит пышно,
          <w:br/>
          Его питает солнышко, и слышно,
          <w:br/>
          Как в тишине поит его родник.
          <w:br/>
          <w:br/>
          А рядом — глянь! — худые деревца.
          <w:br/>
          Грустна под ними скудная лужайка,
          <w:br/>
          И не звенит под ними балалайка,
          <w:br/>
          И не стучат влюблённые сердца.
          <w:br/>
          <w:br/>
          Тянулись к солнцу — вот и обожглись!
          <w:br/>
          Вот и взялась нечаянная мука.
          <w:br/>
          Ну что ж, бывает… Всякому наука,
          <w:br/>
          Кто дерзко рвётся в солнечную высь.
          <w:br/>
          <w:br/>
          Зато с куста нарву для милых уст
          <w:br/>
          Малины крупной, молодой и сладкой,
          <w:br/>
          И, обнимая девушку украдкой,
          <w:br/>
          Ей расскажу про добрый этот куст…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2022-03-21T09:59:18+03:00</dcterms:created>
  <dcterms:modified xsi:type="dcterms:W3CDTF">2022-03-21T09:59:18+03:00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