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Вздох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Миленой поздною порою,
          <w:br/>
           Под тенью скромного леска,
          <w:br/>
           Мы видели, как меж собою
          <w:br/>
           Два разыгрались голубка.
          <w:br/>
           Любовь моя воспламенилась,
          <w:br/>
           Душа на языке была,
          <w:br/>
           Но, полна страстью, грудь стеснилась,
          <w:br/>
           И речь со вздохом умерла.
          <w:br/>
           Увы! почто ж уста немели
          <w:br/>
           И тайны я открыть не мог?
          <w:br/>
           Но если б разуметь хотели,
          <w:br/>
           Не все ль сказал уж этот вздох?
          <w:br/>
           И нужно ль клятвы, часто ложны,
          <w:br/>
           Всегда любви в поруки брать?
          <w:br/>
           Глаза в душе всё видеть должны
          <w:br/>
           И сердце сердцу весть давать.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2022-04-22T06:58:37+03:00</dcterms:created>
  <dcterms:modified xsi:type="dcterms:W3CDTF">2022-04-22T06:58:37+03:00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