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Взятие Бастилии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Бурлит Сент-Антуан. Шумит Пале-Рояль.
          <w:br/>
           В ушах звенит призыв Камиля Демулена.
          <w:br/>
           Народный гнев растет, взметаясь ввысь, как пена.
          <w:br/>
           Стреляют. Бьют в набат. В дыму сверкает сталь.
          <w:br/>
          <w:br/>
          Бастилия взята. Предместья торжествуют.
          <w:br/>
           На пиках головы Бертье и де Лоней.
          <w:br/>
           И победители, расчистив от камней
          <w:br/>
           Площадку, ставят столб и надпись: «Здесь танцуют».
          <w:br/>
          <w:br/>
          Король охотился с утра в лесах Марли.
          <w:br/>
           Борзые подняли оленя. Но пришли
          <w:br/>
           Известья, что мятеж в Париже. Помешали…
          <w:br/>
          <w:br/>
          Сорвали даром лов. К чему? Из-за чего?
          <w:br/>
           Не в духе лег. Не спал. И записал в журнале:
          <w:br/>
           «Четыр-надца-того и-юля. Ни-чего».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2022-04-21T19:06:09+03:00</dcterms:created>
  <dcterms:modified xsi:type="dcterms:W3CDTF">2022-04-21T19:06:09+03:00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