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Видать, не для моей судьбы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Видать, не для моей судьбы
          <w:br/>
           Березовая дача.
          <w:br/>
           Ходить с лукошком по грибы
          <w:br/>
           Нелегкая задача.
          <w:br/>
          <w:br/>
          Мой опыт в этом деле мал,
          <w:br/>
           И в жизни, спозаранку,
          <w:br/>
           Я слишком часто принимал
          <w:br/>
           За белый гриб поганку.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2022-04-21T19:45:05+03:00</dcterms:created>
  <dcterms:modified xsi:type="dcterms:W3CDTF">2022-04-21T19:45:05+03:00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